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9" w:rsidRPr="00DC31E9" w:rsidRDefault="00237EE9" w:rsidP="00237EE9">
      <w:pPr>
        <w:pStyle w:val="Heading1report"/>
      </w:pPr>
      <w:r w:rsidRPr="00DC31E9">
        <w:t xml:space="preserve">Examples of TOR for KM </w:t>
      </w:r>
      <w:r>
        <w:t>Officer</w:t>
      </w:r>
    </w:p>
    <w:p w:rsidR="00237EE9" w:rsidRPr="00F37F75" w:rsidRDefault="00237EE9" w:rsidP="00237EE9">
      <w:pPr>
        <w:pStyle w:val="Bodyreport"/>
        <w:pBdr>
          <w:bottom w:val="single" w:sz="6" w:space="1" w:color="auto"/>
        </w:pBdr>
      </w:pPr>
      <w:r>
        <w:t xml:space="preserve">The following TOR could be used for a KM Officer position or could be incorporated with the TOR of </w:t>
      </w:r>
      <w:r w:rsidRPr="00F37F75">
        <w:t>a Monitoring, Evaluation and KM Officer.</w:t>
      </w:r>
    </w:p>
    <w:p w:rsidR="00237EE9" w:rsidRPr="00F37F75" w:rsidRDefault="00237EE9" w:rsidP="00237EE9">
      <w:pPr>
        <w:rPr>
          <w:rFonts w:asciiTheme="minorHAnsi" w:hAnsiTheme="minorHAnsi"/>
          <w:szCs w:val="22"/>
        </w:rPr>
      </w:pPr>
    </w:p>
    <w:p w:rsidR="00237EE9" w:rsidRDefault="00237EE9" w:rsidP="00237EE9">
      <w:pPr>
        <w:pStyle w:val="Bodyreport"/>
      </w:pPr>
      <w:r w:rsidRPr="00F37F75">
        <w:t>The overall purpose of the position is to improve project management processes and results by fully integrating KM into all aspects of project management, including M&amp;E, financial management, supervision and reporting.</w:t>
      </w:r>
      <w:r>
        <w:t xml:space="preserve"> </w:t>
      </w:r>
    </w:p>
    <w:p w:rsidR="00237EE9" w:rsidRDefault="00237EE9" w:rsidP="00237EE9">
      <w:pPr>
        <w:pStyle w:val="Bodyreport"/>
      </w:pPr>
      <w:r>
        <w:t xml:space="preserve">Specific responsibilities will include: </w:t>
      </w:r>
    </w:p>
    <w:p w:rsidR="00237EE9" w:rsidRPr="00F37F75" w:rsidRDefault="00237EE9" w:rsidP="00237EE9">
      <w:pPr>
        <w:pStyle w:val="Bodyreport"/>
        <w:numPr>
          <w:ilvl w:val="0"/>
          <w:numId w:val="1"/>
        </w:numPr>
      </w:pPr>
      <w:r>
        <w:t>Lead d</w:t>
      </w:r>
      <w:r w:rsidRPr="00F37F75">
        <w:t>evelop</w:t>
      </w:r>
      <w:r>
        <w:t>ment and implementation of the project's</w:t>
      </w:r>
      <w:r w:rsidRPr="00F37F75">
        <w:t xml:space="preserve"> </w:t>
      </w:r>
      <w:r>
        <w:t>KM, Communication and Learning Plan.</w:t>
      </w:r>
    </w:p>
    <w:p w:rsidR="00237EE9" w:rsidRPr="00F37F75" w:rsidRDefault="00237EE9" w:rsidP="00237EE9">
      <w:pPr>
        <w:pStyle w:val="Bodyreport"/>
        <w:numPr>
          <w:ilvl w:val="0"/>
          <w:numId w:val="1"/>
        </w:numPr>
      </w:pPr>
      <w:r w:rsidRPr="00F37F75">
        <w:t xml:space="preserve">Define </w:t>
      </w:r>
      <w:r>
        <w:t>the project's KM goals and strategic objectives, and</w:t>
      </w:r>
      <w:r w:rsidRPr="00F37F75">
        <w:t xml:space="preserve"> the main areas of KM-related work with clear linkages to improving programme performance, promoting innovations,</w:t>
      </w:r>
      <w:r>
        <w:t xml:space="preserve"> scaling up success</w:t>
      </w:r>
      <w:r w:rsidRPr="00F37F75">
        <w:t xml:space="preserve">, sharing lessons learned, and influencing policy. </w:t>
      </w:r>
    </w:p>
    <w:p w:rsidR="00237EE9" w:rsidRPr="00F37F75" w:rsidRDefault="00237EE9" w:rsidP="00237EE9">
      <w:pPr>
        <w:pStyle w:val="Bodyreport"/>
        <w:numPr>
          <w:ilvl w:val="0"/>
          <w:numId w:val="1"/>
        </w:numPr>
      </w:pPr>
      <w:r w:rsidRPr="00F37F75">
        <w:t xml:space="preserve">Ensure there is sufficient integration between programme learning systems (Progress Reports, Stakeholders meetings, Knowledge Products) and the project’s </w:t>
      </w:r>
      <w:r>
        <w:t>AWPB</w:t>
      </w:r>
      <w:r w:rsidRPr="00F37F75">
        <w:t xml:space="preserve"> to close the circle of participatory, demand-driven planning and implementation.</w:t>
      </w:r>
    </w:p>
    <w:p w:rsidR="00237EE9" w:rsidRPr="00F37F75" w:rsidRDefault="00237EE9" w:rsidP="00237EE9">
      <w:pPr>
        <w:pStyle w:val="Bodyreport"/>
        <w:numPr>
          <w:ilvl w:val="0"/>
          <w:numId w:val="1"/>
        </w:numPr>
      </w:pPr>
      <w:r w:rsidRPr="00F37F75">
        <w:t xml:space="preserve">Develop the annual KM work plan and budget, outlining KM activities, budget and timeline. </w:t>
      </w:r>
    </w:p>
    <w:p w:rsidR="00237EE9" w:rsidRDefault="00237EE9" w:rsidP="00237EE9">
      <w:pPr>
        <w:pStyle w:val="Bodyreport"/>
        <w:numPr>
          <w:ilvl w:val="0"/>
          <w:numId w:val="1"/>
        </w:numPr>
      </w:pPr>
      <w:r w:rsidRPr="00F37F75">
        <w:t>Develop a range of Knowledge Products that document lessons learned, best practices and success stories.</w:t>
      </w:r>
    </w:p>
    <w:p w:rsidR="00237EE9" w:rsidRDefault="00237EE9" w:rsidP="00237EE9">
      <w:pPr>
        <w:pStyle w:val="Bodyreport"/>
        <w:numPr>
          <w:ilvl w:val="0"/>
          <w:numId w:val="1"/>
        </w:numPr>
      </w:pPr>
      <w:r>
        <w:t>Manage the project online and social media presence.</w:t>
      </w:r>
    </w:p>
    <w:p w:rsidR="00237EE9" w:rsidRDefault="00237EE9" w:rsidP="00237EE9">
      <w:pPr>
        <w:pStyle w:val="Bodyreport"/>
        <w:numPr>
          <w:ilvl w:val="0"/>
          <w:numId w:val="1"/>
        </w:numPr>
      </w:pPr>
      <w:r>
        <w:t xml:space="preserve">Identify knowledge partners from which to draw relevant knowledge or to develop and share knowledge generated by the project. </w:t>
      </w:r>
    </w:p>
    <w:p w:rsidR="00237EE9" w:rsidRDefault="00237EE9" w:rsidP="00237EE9">
      <w:pPr>
        <w:pStyle w:val="Bodyreport"/>
        <w:numPr>
          <w:ilvl w:val="0"/>
          <w:numId w:val="1"/>
        </w:numPr>
      </w:pPr>
      <w:r w:rsidRPr="00F37F75">
        <w:t xml:space="preserve">Build the capacity of the project staff to enhance knowledge sharing within the project </w:t>
      </w:r>
      <w:r>
        <w:t xml:space="preserve">and support project management to create </w:t>
      </w:r>
      <w:r w:rsidRPr="00F37F75">
        <w:t>incentives for knowledge sharing.</w:t>
      </w:r>
    </w:p>
    <w:p w:rsidR="00237EE9" w:rsidRPr="00F37F75" w:rsidRDefault="00237EE9" w:rsidP="00237EE9">
      <w:pPr>
        <w:pStyle w:val="Bodyreport"/>
        <w:numPr>
          <w:ilvl w:val="0"/>
          <w:numId w:val="1"/>
        </w:numPr>
      </w:pPr>
      <w:r w:rsidRPr="00F37F75">
        <w:t xml:space="preserve">Identify indicators and monitoring methods, which should be reflected in the Program M&amp;E system to track results and impact of KM activities. </w:t>
      </w:r>
    </w:p>
    <w:p w:rsidR="00D5379E" w:rsidRPr="00237EE9" w:rsidRDefault="00D5379E">
      <w:pPr>
        <w:rPr>
          <w:lang w:val="en-GB"/>
        </w:rPr>
      </w:pPr>
      <w:bookmarkStart w:id="0" w:name="_GoBack"/>
      <w:bookmarkEnd w:id="0"/>
    </w:p>
    <w:sectPr w:rsidR="00D5379E" w:rsidRPr="0023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2B6E"/>
    <w:multiLevelType w:val="hybridMultilevel"/>
    <w:tmpl w:val="BA38A25A"/>
    <w:lvl w:ilvl="0" w:tplc="F9468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9"/>
    <w:rsid w:val="00012D25"/>
    <w:rsid w:val="0001653B"/>
    <w:rsid w:val="0002283A"/>
    <w:rsid w:val="000336FD"/>
    <w:rsid w:val="00035044"/>
    <w:rsid w:val="000B4E3F"/>
    <w:rsid w:val="000D31DF"/>
    <w:rsid w:val="000F6BC1"/>
    <w:rsid w:val="00113138"/>
    <w:rsid w:val="00120C7B"/>
    <w:rsid w:val="00132D62"/>
    <w:rsid w:val="0014172E"/>
    <w:rsid w:val="00156420"/>
    <w:rsid w:val="00185B84"/>
    <w:rsid w:val="00222F75"/>
    <w:rsid w:val="002368E3"/>
    <w:rsid w:val="00237245"/>
    <w:rsid w:val="00237EE9"/>
    <w:rsid w:val="002906ED"/>
    <w:rsid w:val="003A7BB1"/>
    <w:rsid w:val="003B4574"/>
    <w:rsid w:val="003F0ECE"/>
    <w:rsid w:val="003F2A34"/>
    <w:rsid w:val="003F745C"/>
    <w:rsid w:val="004070F0"/>
    <w:rsid w:val="0044327C"/>
    <w:rsid w:val="00471BC6"/>
    <w:rsid w:val="004B14D6"/>
    <w:rsid w:val="00516C39"/>
    <w:rsid w:val="005405DA"/>
    <w:rsid w:val="00543D1A"/>
    <w:rsid w:val="00550B47"/>
    <w:rsid w:val="00566126"/>
    <w:rsid w:val="00571624"/>
    <w:rsid w:val="005761DD"/>
    <w:rsid w:val="005B78B5"/>
    <w:rsid w:val="005E27A2"/>
    <w:rsid w:val="005E656F"/>
    <w:rsid w:val="005F0105"/>
    <w:rsid w:val="006D25A2"/>
    <w:rsid w:val="00784C55"/>
    <w:rsid w:val="00796262"/>
    <w:rsid w:val="008607B9"/>
    <w:rsid w:val="00890A00"/>
    <w:rsid w:val="008A3DFC"/>
    <w:rsid w:val="008B1C55"/>
    <w:rsid w:val="008E2799"/>
    <w:rsid w:val="00917798"/>
    <w:rsid w:val="00990452"/>
    <w:rsid w:val="009D53EA"/>
    <w:rsid w:val="009F6CDC"/>
    <w:rsid w:val="00A969BE"/>
    <w:rsid w:val="00AB1100"/>
    <w:rsid w:val="00B00865"/>
    <w:rsid w:val="00B0300F"/>
    <w:rsid w:val="00B05160"/>
    <w:rsid w:val="00B26E11"/>
    <w:rsid w:val="00B41D83"/>
    <w:rsid w:val="00B8097B"/>
    <w:rsid w:val="00BE05B2"/>
    <w:rsid w:val="00BF1426"/>
    <w:rsid w:val="00C4188F"/>
    <w:rsid w:val="00C4449B"/>
    <w:rsid w:val="00C62D8A"/>
    <w:rsid w:val="00CE41AC"/>
    <w:rsid w:val="00D4348A"/>
    <w:rsid w:val="00D5379E"/>
    <w:rsid w:val="00D56C56"/>
    <w:rsid w:val="00DC7A35"/>
    <w:rsid w:val="00E952BA"/>
    <w:rsid w:val="00EE47BB"/>
    <w:rsid w:val="00F0346E"/>
    <w:rsid w:val="00F100E0"/>
    <w:rsid w:val="00F65F48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9"/>
    <w:pPr>
      <w:spacing w:after="0" w:line="240" w:lineRule="auto"/>
      <w:jc w:val="both"/>
    </w:pPr>
    <w:rPr>
      <w:rFonts w:ascii="Times New Roman" w:eastAsia="MS Mincho" w:hAnsi="Times New Roman" w:cs="Times New Roman"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port">
    <w:name w:val="Heading 1_report"/>
    <w:basedOn w:val="Normal"/>
    <w:link w:val="Heading1reportChar"/>
    <w:qFormat/>
    <w:rsid w:val="00237EE9"/>
    <w:pPr>
      <w:pBdr>
        <w:bottom w:val="single" w:sz="4" w:space="1" w:color="4F8FC9"/>
      </w:pBdr>
      <w:spacing w:before="360" w:after="240"/>
      <w:jc w:val="left"/>
    </w:pPr>
    <w:rPr>
      <w:rFonts w:ascii="Calibri" w:hAnsi="Calibri"/>
      <w:b/>
      <w:color w:val="4F8FC9"/>
      <w:sz w:val="36"/>
    </w:rPr>
  </w:style>
  <w:style w:type="paragraph" w:customStyle="1" w:styleId="Bodyreport">
    <w:name w:val="Body_report"/>
    <w:basedOn w:val="Normal"/>
    <w:link w:val="BodyreportChar"/>
    <w:qFormat/>
    <w:rsid w:val="00237EE9"/>
    <w:pPr>
      <w:tabs>
        <w:tab w:val="left" w:pos="1562"/>
        <w:tab w:val="left" w:pos="1701"/>
      </w:tabs>
      <w:spacing w:after="200" w:line="288" w:lineRule="auto"/>
      <w:jc w:val="left"/>
    </w:pPr>
    <w:rPr>
      <w:rFonts w:asciiTheme="minorHAnsi" w:hAnsiTheme="minorHAnsi"/>
      <w:color w:val="17365D" w:themeColor="text2" w:themeShade="BF"/>
      <w:lang w:val="en-GB" w:eastAsia="en-GB"/>
    </w:rPr>
  </w:style>
  <w:style w:type="character" w:customStyle="1" w:styleId="BodyreportChar">
    <w:name w:val="Body_report Char"/>
    <w:link w:val="Bodyreport"/>
    <w:rsid w:val="00237EE9"/>
    <w:rPr>
      <w:rFonts w:eastAsia="MS Mincho" w:cs="Times New Roman"/>
      <w:noProof/>
      <w:color w:val="17365D" w:themeColor="text2" w:themeShade="BF"/>
      <w:szCs w:val="20"/>
      <w:lang w:eastAsia="en-GB"/>
    </w:rPr>
  </w:style>
  <w:style w:type="character" w:customStyle="1" w:styleId="Heading1reportChar">
    <w:name w:val="Heading 1_report Char"/>
    <w:basedOn w:val="DefaultParagraphFont"/>
    <w:link w:val="Heading1report"/>
    <w:rsid w:val="00237EE9"/>
    <w:rPr>
      <w:rFonts w:ascii="Calibri" w:eastAsia="MS Mincho" w:hAnsi="Calibri" w:cs="Times New Roman"/>
      <w:b/>
      <w:noProof/>
      <w:color w:val="4F8FC9"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9"/>
    <w:pPr>
      <w:spacing w:after="0" w:line="240" w:lineRule="auto"/>
      <w:jc w:val="both"/>
    </w:pPr>
    <w:rPr>
      <w:rFonts w:ascii="Times New Roman" w:eastAsia="MS Mincho" w:hAnsi="Times New Roman" w:cs="Times New Roman"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port">
    <w:name w:val="Heading 1_report"/>
    <w:basedOn w:val="Normal"/>
    <w:link w:val="Heading1reportChar"/>
    <w:qFormat/>
    <w:rsid w:val="00237EE9"/>
    <w:pPr>
      <w:pBdr>
        <w:bottom w:val="single" w:sz="4" w:space="1" w:color="4F8FC9"/>
      </w:pBdr>
      <w:spacing w:before="360" w:after="240"/>
      <w:jc w:val="left"/>
    </w:pPr>
    <w:rPr>
      <w:rFonts w:ascii="Calibri" w:hAnsi="Calibri"/>
      <w:b/>
      <w:color w:val="4F8FC9"/>
      <w:sz w:val="36"/>
    </w:rPr>
  </w:style>
  <w:style w:type="paragraph" w:customStyle="1" w:styleId="Bodyreport">
    <w:name w:val="Body_report"/>
    <w:basedOn w:val="Normal"/>
    <w:link w:val="BodyreportChar"/>
    <w:qFormat/>
    <w:rsid w:val="00237EE9"/>
    <w:pPr>
      <w:tabs>
        <w:tab w:val="left" w:pos="1562"/>
        <w:tab w:val="left" w:pos="1701"/>
      </w:tabs>
      <w:spacing w:after="200" w:line="288" w:lineRule="auto"/>
      <w:jc w:val="left"/>
    </w:pPr>
    <w:rPr>
      <w:rFonts w:asciiTheme="minorHAnsi" w:hAnsiTheme="minorHAnsi"/>
      <w:color w:val="17365D" w:themeColor="text2" w:themeShade="BF"/>
      <w:lang w:val="en-GB" w:eastAsia="en-GB"/>
    </w:rPr>
  </w:style>
  <w:style w:type="character" w:customStyle="1" w:styleId="BodyreportChar">
    <w:name w:val="Body_report Char"/>
    <w:link w:val="Bodyreport"/>
    <w:rsid w:val="00237EE9"/>
    <w:rPr>
      <w:rFonts w:eastAsia="MS Mincho" w:cs="Times New Roman"/>
      <w:noProof/>
      <w:color w:val="17365D" w:themeColor="text2" w:themeShade="BF"/>
      <w:szCs w:val="20"/>
      <w:lang w:eastAsia="en-GB"/>
    </w:rPr>
  </w:style>
  <w:style w:type="character" w:customStyle="1" w:styleId="Heading1reportChar">
    <w:name w:val="Heading 1_report Char"/>
    <w:basedOn w:val="DefaultParagraphFont"/>
    <w:link w:val="Heading1report"/>
    <w:rsid w:val="00237EE9"/>
    <w:rPr>
      <w:rFonts w:ascii="Calibri" w:eastAsia="MS Mincho" w:hAnsi="Calibri" w:cs="Times New Roman"/>
      <w:b/>
      <w:noProof/>
      <w:color w:val="4F8FC9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IFAD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Maccario, Guglielmo</dc:creator>
  <cp:lastModifiedBy>Maccario, Guglielmo</cp:lastModifiedBy>
  <cp:revision>1</cp:revision>
  <dcterms:created xsi:type="dcterms:W3CDTF">2019-08-08T08:46:00Z</dcterms:created>
  <dcterms:modified xsi:type="dcterms:W3CDTF">2019-08-08T08:46:00Z</dcterms:modified>
</cp:coreProperties>
</file>